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DA" w:rsidRDefault="00F04FF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/>
          <w:sz w:val="36"/>
          <w:szCs w:val="48"/>
        </w:rPr>
        <w:t xml:space="preserve">     </w:t>
      </w:r>
      <w:r w:rsidR="00B357DA">
        <w:rPr>
          <w:rFonts w:ascii="Algerian" w:hAnsi="Algerian"/>
          <w:sz w:val="36"/>
          <w:szCs w:val="48"/>
        </w:rPr>
        <w:t>GROW MORE INSTITUTE OF NURSING, HIMMATNAGAR</w:t>
      </w:r>
    </w:p>
    <w:p w:rsidR="00507D54" w:rsidRDefault="00D5564F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" from="-1.3pt,3.2pt" to="532.65pt,3.2pt" o:allowincell="f" strokecolor="#622423" strokeweight="2.88pt"/>
        </w:pict>
      </w:r>
      <w:r>
        <w:rPr>
          <w:noProof/>
        </w:rPr>
        <w:pict>
          <v:line id="_x0000_s1027" style="position:absolute;z-index:-251657216" from="-1.3pt,.7pt" to="532.65pt,.7pt" o:allowincell="f" strokecolor="#622423" strokeweight=".25397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900"/>
        <w:gridCol w:w="460"/>
        <w:gridCol w:w="260"/>
        <w:gridCol w:w="420"/>
        <w:gridCol w:w="120"/>
        <w:gridCol w:w="740"/>
        <w:gridCol w:w="7640"/>
        <w:gridCol w:w="30"/>
      </w:tblGrid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PATHOLOGY AND GENETICS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Section A-Pathology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Time: Theory 30 hours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8"/>
                <w:szCs w:val="28"/>
              </w:rPr>
              <w:t>Placement: Second Year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Course Description :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This course is designed to enable  students to acquire knowledge of pathology  of various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disease condition and apply this knowledge in practice of nursing.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Unit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Content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FFD9D9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(Hrs)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D9D9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24"/>
                <w:szCs w:val="24"/>
              </w:rPr>
              <w:t>Th.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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Introduction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of the study of pathology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 of terms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Methods and techniques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Cellular and Tissue changes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Infiltration and regeneration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Inflammations and Infections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Wound healing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Vascular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Cellular growth, Neoplasms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 and Cancer cell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Benign and Malignant growths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situ carcinoma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Disturbances of fluid and electrolyte imbalance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Special pathology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Pathological changes in disease condition of various systems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Respiratory tract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Tuberculosis, Bronchitis, Pleural effusion and pneumonia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Lung abscess, emphysema, bronchiectasis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Bronchial asthma, Chronic obstructive Pulmonary disease &amp; tumours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07D54" w:rsidRDefault="00AF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7D54">
          <w:pgSz w:w="12240" w:h="15840"/>
          <w:pgMar w:top="694" w:right="360" w:bottom="1058" w:left="1260" w:header="720" w:footer="720" w:gutter="0"/>
          <w:cols w:space="720" w:equalWidth="0">
            <w:col w:w="106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-20-</w:t>
      </w:r>
    </w:p>
    <w:p w:rsidR="00507D54" w:rsidRDefault="00507D54">
      <w:pPr>
        <w:widowControl w:val="0"/>
        <w:numPr>
          <w:ilvl w:val="0"/>
          <w:numId w:val="1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Cardio-vascular system </w:t>
      </w:r>
    </w:p>
    <w:p w:rsidR="00507D54" w:rsidRDefault="00D5564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45.6pt;margin-top:-12.55pt;width:35.5pt;height:655.4pt;z-index:-251656192" o:allowincell="f" fillcolor="#ffd9d9" stroked="f"/>
        </w:pict>
      </w:r>
      <w:r>
        <w:rPr>
          <w:noProof/>
        </w:rPr>
        <w:pict>
          <v:rect id="_x0000_s1029" style="position:absolute;margin-left:81.6pt;margin-top:-12.55pt;width:26.4pt;height:655.4pt;z-index:-251655168" o:allowincell="f" fillcolor="#ffd9d9" stroked="f"/>
        </w:pict>
      </w:r>
      <w:r>
        <w:rPr>
          <w:noProof/>
        </w:rPr>
        <w:pict>
          <v:line id="_x0000_s1030" style="position:absolute;z-index:-251654144" from="0,-12.85pt" to="527pt,-12.85pt" o:allowincell="f" strokeweight=".16931mm"/>
        </w:pict>
      </w:r>
      <w:r>
        <w:rPr>
          <w:noProof/>
        </w:rPr>
        <w:pict>
          <v:line id="_x0000_s1031" style="position:absolute;z-index:-251653120" from=".2pt,-13.05pt" to=".2pt,643.3pt" o:allowincell="f" strokeweight=".48pt"/>
        </w:pict>
      </w:r>
      <w:r>
        <w:rPr>
          <w:noProof/>
        </w:rPr>
        <w:pict>
          <v:line id="_x0000_s1032" style="position:absolute;z-index:-251652096" from="45.35pt,-13.05pt" to="45.35pt,643.3pt" o:allowincell="f" strokeweight=".16931mm"/>
        </w:pict>
      </w:r>
      <w:r>
        <w:rPr>
          <w:noProof/>
        </w:rPr>
        <w:pict>
          <v:line id="_x0000_s1033" style="position:absolute;z-index:-251651072" from="81.35pt,-13.05pt" to="81.35pt,643.3pt" o:allowincell="f" strokeweight=".48pt"/>
        </w:pict>
      </w:r>
      <w:r>
        <w:rPr>
          <w:noProof/>
        </w:rPr>
        <w:pict>
          <v:line id="_x0000_s1034" style="position:absolute;z-index:-251650048" from="108.2pt,-13.05pt" to="108.2pt,643.3pt" o:allowincell="f" strokeweight=".16931mm"/>
        </w:pict>
      </w:r>
      <w:r>
        <w:rPr>
          <w:noProof/>
        </w:rPr>
        <w:pict>
          <v:line id="_x0000_s1035" style="position:absolute;z-index:-251649024" from="526.8pt,-13.05pt" to="526.8pt,643.3pt" o:allowincell="f" strokeweight=".16931mm"/>
        </w:pict>
      </w:r>
    </w:p>
    <w:p w:rsidR="00507D54" w:rsidRDefault="00507D54">
      <w:pPr>
        <w:widowControl w:val="0"/>
        <w:numPr>
          <w:ilvl w:val="0"/>
          <w:numId w:val="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Pericardial effusion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Rheumatic heart disease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Infective endocarditis, atherosclerosis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Inchemia, Infarction &amp; aneurysm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3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Gastro Intestinal Tract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4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Peptic ulcer, typhoid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4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Carcinoma of GI tractbuccal, Esophageal,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4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Gastric &amp; intestinal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5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Liver, Gall bladder &amp; pancreas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6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Hepatitis, Chronic liver abscess, cirrhosis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6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Turnover of liver, gall bladder and pancreas,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6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Cholecystitis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7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Kidneys &amp; Urinary tract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8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Glomerulonephritis, Pyelonephritis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8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Calculi, renal failure, renal carcinoma &amp; cystitis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9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Male genital systems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0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Cryptorchidism, testicular atrophy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0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Prostatic hyperplasia, carcinoma Penis &amp; prostate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1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Female genital system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Fibroids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Carcinoma cervix and Endometrium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Vesicular mole, choriocareinoma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Ectopic gestation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AF3095" w:rsidRPr="00AF3095" w:rsidRDefault="00507D54" w:rsidP="00AF3095">
      <w:pPr>
        <w:widowControl w:val="0"/>
        <w:numPr>
          <w:ilvl w:val="0"/>
          <w:numId w:val="12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Ovarian cyst &amp; tumour</w:t>
      </w:r>
      <w:r w:rsidR="00D5564F">
        <w:rPr>
          <w:noProof/>
        </w:rPr>
        <w:pict>
          <v:line id="_x0000_s1036" style="position:absolute;left:0;text-align:left;z-index:-251648000;mso-position-horizontal-relative:text;mso-position-vertical-relative:text" from="0,49.8pt" to="527pt,49.8pt" o:allowincell="f" strokeweight=".48pt"/>
        </w:pict>
      </w:r>
    </w:p>
    <w:p w:rsidR="00AF3095" w:rsidRDefault="00AF3095" w:rsidP="00AF3095">
      <w:pPr>
        <w:rPr>
          <w:rFonts w:ascii="Times New Roman" w:hAnsi="Times New Roman" w:cs="Times New Roman"/>
          <w:sz w:val="24"/>
          <w:szCs w:val="24"/>
        </w:rPr>
      </w:pPr>
    </w:p>
    <w:p w:rsidR="00AF3095" w:rsidRDefault="00AF3095" w:rsidP="00AF3095">
      <w:pPr>
        <w:rPr>
          <w:rFonts w:ascii="Times New Roman" w:hAnsi="Times New Roman" w:cs="Times New Roman"/>
          <w:sz w:val="24"/>
          <w:szCs w:val="24"/>
        </w:rPr>
      </w:pPr>
    </w:p>
    <w:p w:rsidR="00507D54" w:rsidRPr="00AF3095" w:rsidRDefault="00507D54" w:rsidP="00AF3095">
      <w:pPr>
        <w:rPr>
          <w:rFonts w:ascii="Times New Roman" w:hAnsi="Times New Roman" w:cs="Times New Roman"/>
          <w:sz w:val="24"/>
          <w:szCs w:val="24"/>
        </w:rPr>
        <w:sectPr w:rsidR="00507D54" w:rsidRPr="00AF3095">
          <w:pgSz w:w="12240" w:h="15840"/>
          <w:pgMar w:top="694" w:right="420" w:bottom="1440" w:left="1320" w:header="720" w:footer="720" w:gutter="0"/>
          <w:cols w:space="720" w:equalWidth="0">
            <w:col w:w="10500"/>
          </w:cols>
          <w:noEndnote/>
        </w:sectPr>
      </w:pPr>
    </w:p>
    <w:tbl>
      <w:tblPr>
        <w:tblW w:w="105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720"/>
        <w:gridCol w:w="540"/>
        <w:gridCol w:w="720"/>
        <w:gridCol w:w="7660"/>
      </w:tblGrid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Cancer Breast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Central Nervous system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Hydrocephalus, Meningitis, encephalitis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Vascular disorders thrombosis, embolism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Stroke, paraplegia, quadriplegia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Tumours, meningiomas-gliomas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Metastatic tumour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Skeletal system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 healing, osteoporosis, osteomyelitis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Arthritis &amp; tumours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Clinical pathology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4"/>
                <w:szCs w:val="24"/>
              </w:rPr>
              <w:t>Various blood and bone marrow tests in assessment and monitoring of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disease condition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Hemoglobin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RBC, White cell &amp; platelet counts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Bleeding time, clotting time and prothrombine time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Blood grouping and cross matching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Blood Chemistry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Blood culture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Serological and immunological tests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Other blood tests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Examination of bone marrow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Method of collection of blood specimen for various clinical pathology,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biochemistry, microbiology tests, inference and normal values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Examination of body cavity fluids, transudates and exudates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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The laboratories tests used in CSF analysis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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Examination of body cavity fluids, transudates and exudates-sputum, wound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discharge etc.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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gastric and duodenal contests</w:t>
            </w:r>
          </w:p>
        </w:tc>
      </w:tr>
      <w:tr w:rsidR="00507D54" w:rsidTr="0049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07D54" w:rsidRDefault="00AF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7D54">
          <w:pgSz w:w="12240" w:h="15840"/>
          <w:pgMar w:top="694" w:right="380" w:bottom="885" w:left="1320" w:header="720" w:footer="720" w:gutter="0"/>
          <w:cols w:space="720" w:equalWidth="0">
            <w:col w:w="105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-22-</w:t>
      </w:r>
    </w:p>
    <w:p w:rsidR="00507D54" w:rsidRDefault="00D5564F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noProof/>
        </w:rPr>
        <w:lastRenderedPageBreak/>
        <w:pict>
          <v:line id="_x0000_s1037" style="position:absolute;z-index:-251646976" from="-4.3pt,3.2pt" to="529.65pt,3.2pt" o:allowincell="f" strokecolor="#622423" strokeweight="2.88pt"/>
        </w:pict>
      </w:r>
      <w:r>
        <w:rPr>
          <w:noProof/>
        </w:rPr>
        <w:pict>
          <v:line id="_x0000_s1038" style="position:absolute;z-index:-251645952" from="-4.3pt,.7pt" to="529.65pt,.7pt" o:allowincell="f" strokecolor="#622423" strokeweight=".25397mm"/>
        </w:pict>
      </w:r>
      <w:r>
        <w:rPr>
          <w:noProof/>
        </w:rPr>
        <w:pict>
          <v:line id="_x0000_s1039" style="position:absolute;z-index:-251644928" from="0,18.55pt" to="527pt,18.55pt" o:allowincell="f" strokeweight=".16931mm"/>
        </w:pict>
      </w:r>
      <w:r>
        <w:rPr>
          <w:noProof/>
        </w:rPr>
        <w:pict>
          <v:line id="_x0000_s1040" style="position:absolute;z-index:-251643904" from="0,125.35pt" to="527pt,125.35pt" o:allowincell="f" strokeweight=".48pt"/>
        </w:pict>
      </w:r>
      <w:r>
        <w:rPr>
          <w:noProof/>
        </w:rPr>
        <w:pict>
          <v:line id="_x0000_s1041" style="position:absolute;z-index:-251642880" from=".2pt,18.35pt" to=".2pt,367.55pt" o:allowincell="f" strokeweight=".48pt"/>
        </w:pict>
      </w:r>
      <w:r>
        <w:rPr>
          <w:noProof/>
        </w:rPr>
        <w:pict>
          <v:line id="_x0000_s1042" style="position:absolute;z-index:-251641856" from="45.35pt,18.35pt" to="45.35pt,367.55pt" o:allowincell="f" strokeweight=".16931mm"/>
        </w:pict>
      </w:r>
      <w:r>
        <w:rPr>
          <w:noProof/>
        </w:rPr>
        <w:pict>
          <v:line id="_x0000_s1043" style="position:absolute;z-index:-251640832" from="81.35pt,18.35pt" to="81.35pt,367.55pt" o:allowincell="f" strokeweight=".48pt"/>
        </w:pict>
      </w:r>
      <w:r>
        <w:rPr>
          <w:noProof/>
        </w:rPr>
        <w:pict>
          <v:line id="_x0000_s1044" style="position:absolute;z-index:-251639808" from="108.2pt,18.35pt" to="108.2pt,367.55pt" o:allowincell="f" strokeweight=".16931mm"/>
        </w:pict>
      </w:r>
      <w:r>
        <w:rPr>
          <w:noProof/>
        </w:rPr>
        <w:pict>
          <v:line id="_x0000_s1045" style="position:absolute;z-index:-251638784" from="526.8pt,18.35pt" to="526.8pt,367.55pt" o:allowincell="f" strokeweight=".16931mm"/>
        </w:pict>
      </w:r>
    </w:p>
    <w:p w:rsidR="00507D54" w:rsidRDefault="00507D54">
      <w:pPr>
        <w:widowControl w:val="0"/>
        <w:numPr>
          <w:ilvl w:val="0"/>
          <w:numId w:val="13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346" w:lineRule="auto"/>
        <w:ind w:left="3000" w:right="1060" w:hanging="370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Analysis of semen-sperm count, motility and morphology and their importance in infertility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8" w:lineRule="exact"/>
        <w:rPr>
          <w:rFonts w:ascii="Wingdings" w:hAnsi="Wingdings" w:cs="Wingdings"/>
          <w:sz w:val="28"/>
          <w:szCs w:val="28"/>
        </w:rPr>
      </w:pPr>
    </w:p>
    <w:p w:rsidR="00507D54" w:rsidRDefault="00507D54">
      <w:pPr>
        <w:widowControl w:val="0"/>
        <w:numPr>
          <w:ilvl w:val="0"/>
          <w:numId w:val="13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354" w:lineRule="auto"/>
        <w:ind w:left="3000" w:right="360" w:hanging="370"/>
        <w:jc w:val="both"/>
        <w:rPr>
          <w:rFonts w:ascii="Wingdings" w:hAnsi="Wingdings" w:cs="Wingdings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Methods of collection of CSF and other cavity fluids specimen for various clinical pathology, biochemistry, microbiology tests, inference and normal values. </w:t>
      </w:r>
    </w:p>
    <w:p w:rsidR="00507D54" w:rsidRDefault="00715BA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-1352550</wp:posOffset>
            </wp:positionV>
            <wp:extent cx="6681470" cy="44227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442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-1352550</wp:posOffset>
            </wp:positionV>
            <wp:extent cx="6681470" cy="4422775"/>
            <wp:effectExtent l="1905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442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20"/>
        <w:gridCol w:w="500"/>
        <w:gridCol w:w="220"/>
        <w:gridCol w:w="320"/>
        <w:gridCol w:w="1920"/>
      </w:tblGrid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4"/>
                <w:szCs w:val="24"/>
                <w:u w:val="single"/>
              </w:rPr>
              <w:t>Urine and faeces</w:t>
            </w:r>
          </w:p>
        </w:tc>
      </w:tr>
    </w:tbl>
    <w:p w:rsidR="00507D54" w:rsidRDefault="00507D5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Urine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4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Physical characteristics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05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4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Analysis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4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Culture and sensitivity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Faeces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5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Characteristics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5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390" w:lineRule="auto"/>
        <w:ind w:left="3000" w:right="300" w:hanging="37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Stool examination: occult blood, ova, parasite and cyst, reducing substance etc. 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numPr>
          <w:ilvl w:val="0"/>
          <w:numId w:val="16"/>
        </w:numPr>
        <w:tabs>
          <w:tab w:val="clear" w:pos="720"/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ind w:left="3000" w:hanging="370"/>
        <w:jc w:val="both"/>
        <w:rPr>
          <w:rFonts w:ascii="Wingdings" w:hAnsi="Wingdings" w:cs="Wingdings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Methods of collection for various tests, inference and normal values </w:t>
      </w:r>
    </w:p>
    <w:p w:rsidR="00AF3095" w:rsidRDefault="00D55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" from="0,15.8pt" to="527pt,15.8pt" o:allowincell="f" strokeweight=".48pt"/>
        </w:pict>
      </w:r>
    </w:p>
    <w:p w:rsidR="00AF3095" w:rsidRDefault="00AF3095" w:rsidP="00AF3095">
      <w:pPr>
        <w:rPr>
          <w:rFonts w:ascii="Times New Roman" w:hAnsi="Times New Roman" w:cs="Times New Roman"/>
          <w:sz w:val="24"/>
          <w:szCs w:val="24"/>
        </w:rPr>
      </w:pPr>
    </w:p>
    <w:p w:rsidR="00AF3095" w:rsidRDefault="00AF3095" w:rsidP="00AF3095">
      <w:pPr>
        <w:tabs>
          <w:tab w:val="left" w:pos="22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-23-</w:t>
      </w:r>
    </w:p>
    <w:p w:rsidR="00AF3095" w:rsidRDefault="00AF3095" w:rsidP="00AF3095">
      <w:pPr>
        <w:rPr>
          <w:rFonts w:ascii="Times New Roman" w:hAnsi="Times New Roman" w:cs="Times New Roman"/>
          <w:sz w:val="24"/>
          <w:szCs w:val="24"/>
        </w:rPr>
      </w:pPr>
    </w:p>
    <w:p w:rsidR="00507D54" w:rsidRPr="00AF3095" w:rsidRDefault="00507D54" w:rsidP="00AF3095">
      <w:pPr>
        <w:rPr>
          <w:rFonts w:ascii="Times New Roman" w:hAnsi="Times New Roman" w:cs="Times New Roman"/>
          <w:sz w:val="24"/>
          <w:szCs w:val="24"/>
        </w:rPr>
        <w:sectPr w:rsidR="00507D54" w:rsidRPr="00AF3095">
          <w:pgSz w:w="12240" w:h="15840"/>
          <w:pgMar w:top="694" w:right="420" w:bottom="1440" w:left="1320" w:header="720" w:footer="720" w:gutter="0"/>
          <w:cols w:space="720" w:equalWidth="0">
            <w:col w:w="10500"/>
          </w:cols>
          <w:noEndnote/>
        </w:sectPr>
      </w:pPr>
    </w:p>
    <w:p w:rsidR="00507D54" w:rsidRDefault="00D5564F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noProof/>
        </w:rPr>
        <w:lastRenderedPageBreak/>
        <w:pict>
          <v:line id="_x0000_s1049" style="position:absolute;z-index:-251634688" from="-1.3pt,3.2pt" to="532.65pt,3.2pt" o:allowincell="f" strokecolor="#622423" strokeweight="2.88pt"/>
        </w:pict>
      </w:r>
      <w:r>
        <w:rPr>
          <w:noProof/>
        </w:rPr>
        <w:pict>
          <v:line id="_x0000_s1050" style="position:absolute;z-index:-251633664" from="-1.3pt,.7pt" to="532.65pt,.7pt" o:allowincell="f" strokecolor="#622423" strokeweight=".25397mm"/>
        </w:pict>
      </w:r>
    </w:p>
    <w:p w:rsidR="00507D54" w:rsidRDefault="00507D54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PATHOLOGY AND GENETICS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Section B-Genetics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Time :Theory 15 hours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Placement: Second Year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Course Description: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is designed to enable students to acquire understanding of Genetics, its role in causation and management of defects and diseases.</w:t>
      </w:r>
    </w:p>
    <w:p w:rsidR="00507D54" w:rsidRDefault="00507D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7D54" w:rsidRDefault="00507D5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0"/>
        <w:gridCol w:w="720"/>
        <w:gridCol w:w="8380"/>
      </w:tblGrid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345" w:lineRule="exact"/>
              <w:ind w:left="3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Content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(Hrs)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Introduction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Practical application of genetics in nursing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of genetics condition on families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cellular division mitosis and meiosis.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 and structure of genes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Chromosomes-sex determination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Chromosomal aberrations Pattern of inheritance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Mendalian theory of inheritance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allots and blood groups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 linked inheritance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Mechanism of inheritance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Error in transmission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(Mutation)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24"/>
                <w:szCs w:val="24"/>
                <w:u w:val="single"/>
              </w:rPr>
              <w:t>Maternal, Prenatal and genetic influences on development of defects and diseases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affecting the mother: genetic and infections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Consanguinity atopy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Prenatal nutrition and food allergies.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Maternal Age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Maternal drug therapy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Prenatal testing and diagnosis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 of Radiation, drug and chemicals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Infertility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07D54" w:rsidRDefault="00AF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7D54">
          <w:pgSz w:w="12240" w:h="15840"/>
          <w:pgMar w:top="694" w:right="360" w:bottom="779" w:left="1260" w:header="720" w:footer="720" w:gutter="0"/>
          <w:cols w:space="720" w:equalWidth="0">
            <w:col w:w="106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-24-</w:t>
      </w:r>
    </w:p>
    <w:p w:rsidR="00507D54" w:rsidRDefault="00D5564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bookmarkStart w:id="4" w:name="page6"/>
      <w:bookmarkEnd w:id="4"/>
      <w:r>
        <w:rPr>
          <w:noProof/>
        </w:rPr>
        <w:lastRenderedPageBreak/>
        <w:pict>
          <v:line id="_x0000_s1051" style="position:absolute;z-index:-251632640" from="-4.3pt,3.2pt" to="529.65pt,3.2pt" o:allowincell="f" strokecolor="#622423" strokeweight="2.88pt"/>
        </w:pict>
      </w:r>
      <w:r>
        <w:rPr>
          <w:noProof/>
        </w:rPr>
        <w:pict>
          <v:line id="_x0000_s1052" style="position:absolute;z-index:-251631616" from="-4.3pt,.7pt" to="529.65pt,.7pt" o:allowincell="f" strokecolor="#622423" strokeweight=".25397mm"/>
        </w:pict>
      </w:r>
      <w:r w:rsidR="00640488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60"/>
        <w:gridCol w:w="720"/>
        <w:gridCol w:w="8380"/>
      </w:tblGrid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Spontaneous abortion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Neural Tube Defects and the role of folic acid in lowering the risks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 syndrome (Trisomy 21)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Genetic Testing in the neonates and children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Screening For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Congenital abnormalities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Developmental delay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Arial" w:hAnsi="Arial" w:cs="Arial"/>
                <w:sz w:val="24"/>
                <w:szCs w:val="24"/>
              </w:rPr>
              <w:t>Dysmorphism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Genetic conditions of adolescents and adults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Cancer genetics –Familial Cancer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Inborn errors of metabolism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Blood group alleles and hematological disorder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Genetic haemochromatosis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Huntington’s disease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illness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Services related to Genetics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Genetic testing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genome project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 therapy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Eugenics movement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Genetic Counseling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Legal and Ethical issues Role of nurse</w:t>
            </w:r>
          </w:p>
        </w:tc>
      </w:tr>
      <w:tr w:rsidR="00507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D9"/>
            <w:vAlign w:val="bottom"/>
          </w:tcPr>
          <w:p w:rsidR="00507D54" w:rsidRDefault="0050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095" w:rsidRDefault="00AF30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07D54" w:rsidRPr="00AF3095" w:rsidRDefault="00AF3095" w:rsidP="00AF3095">
      <w:pPr>
        <w:tabs>
          <w:tab w:val="left" w:pos="1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-25-</w:t>
      </w:r>
    </w:p>
    <w:sectPr w:rsidR="00507D54" w:rsidRPr="00AF3095">
      <w:pgSz w:w="12240" w:h="15840"/>
      <w:pgMar w:top="694" w:right="360" w:bottom="1440" w:left="1320" w:header="720" w:footer="720" w:gutter="0"/>
      <w:cols w:space="720" w:equalWidth="0">
        <w:col w:w="105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4F" w:rsidRDefault="00D5564F" w:rsidP="00AF3095">
      <w:pPr>
        <w:spacing w:after="0" w:line="240" w:lineRule="auto"/>
      </w:pPr>
      <w:r>
        <w:separator/>
      </w:r>
    </w:p>
  </w:endnote>
  <w:endnote w:type="continuationSeparator" w:id="0">
    <w:p w:rsidR="00D5564F" w:rsidRDefault="00D5564F" w:rsidP="00AF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4F" w:rsidRDefault="00D5564F" w:rsidP="00AF3095">
      <w:pPr>
        <w:spacing w:after="0" w:line="240" w:lineRule="auto"/>
      </w:pPr>
      <w:r>
        <w:separator/>
      </w:r>
    </w:p>
  </w:footnote>
  <w:footnote w:type="continuationSeparator" w:id="0">
    <w:p w:rsidR="00D5564F" w:rsidRDefault="00D5564F" w:rsidP="00AF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A5A"/>
    <w:multiLevelType w:val="hybridMultilevel"/>
    <w:tmpl w:val="0000767D"/>
    <w:lvl w:ilvl="0" w:tplc="000045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21283"/>
    <w:rsid w:val="001921A4"/>
    <w:rsid w:val="00496E89"/>
    <w:rsid w:val="00507D54"/>
    <w:rsid w:val="00640488"/>
    <w:rsid w:val="00715BA0"/>
    <w:rsid w:val="00AF3095"/>
    <w:rsid w:val="00B357DA"/>
    <w:rsid w:val="00D5564F"/>
    <w:rsid w:val="00E02988"/>
    <w:rsid w:val="00E21283"/>
    <w:rsid w:val="00F0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3095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AF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095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Growmore</dc:creator>
  <cp:lastModifiedBy>Acer</cp:lastModifiedBy>
  <cp:revision>2</cp:revision>
  <dcterms:created xsi:type="dcterms:W3CDTF">2014-02-18T13:12:00Z</dcterms:created>
  <dcterms:modified xsi:type="dcterms:W3CDTF">2014-02-18T13:12:00Z</dcterms:modified>
</cp:coreProperties>
</file>